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1F1C" w:rsidRDefault="00877C61">
      <w:r>
        <w:t>Case 10-</w:t>
      </w:r>
      <w:r w:rsidR="00FC4642">
        <w:t>A102</w:t>
      </w:r>
      <w:r w:rsidR="00312C77">
        <w:t>2</w:t>
      </w:r>
      <w:r w:rsidR="00FC4642">
        <w:t xml:space="preserve">-Mex-Tikal Cylinder Vessel-Tripod Legs- ca </w:t>
      </w:r>
      <w:r w:rsidR="00BA5F88">
        <w:t>3</w:t>
      </w:r>
      <w:r w:rsidR="005B73B6">
        <w:t>50 CE</w:t>
      </w:r>
      <w:bookmarkStart w:id="0" w:name="_GoBack"/>
      <w:bookmarkEnd w:id="0"/>
    </w:p>
    <w:p w:rsidR="00FC4642" w:rsidRDefault="00FC4642" w:rsidP="00FC464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051B700" wp14:editId="367BC300">
            <wp:extent cx="2630658" cy="3291414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37922" cy="330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09E283" wp14:editId="09308737">
            <wp:extent cx="2539218" cy="32771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6845" cy="32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642" w:rsidRDefault="00FC4642" w:rsidP="00FC4642">
      <w:pPr>
        <w:jc w:val="center"/>
      </w:pPr>
      <w:r>
        <w:rPr>
          <w:noProof/>
        </w:rPr>
        <w:drawing>
          <wp:inline distT="0" distB="0" distL="0" distR="0" wp14:anchorId="3D41C80F" wp14:editId="3E57A090">
            <wp:extent cx="2518617" cy="3229756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6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0011" cy="324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06E37" wp14:editId="640CDD10">
            <wp:extent cx="2581422" cy="326125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8040" cy="328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C77" w:rsidRDefault="00312C77" w:rsidP="00FC4642">
      <w:pPr>
        <w:jc w:val="center"/>
      </w:pPr>
      <w:r>
        <w:rPr>
          <w:noProof/>
        </w:rPr>
        <w:lastRenderedPageBreak/>
        <w:drawing>
          <wp:inline distT="0" distB="0" distL="0" distR="0" wp14:anchorId="51787009" wp14:editId="4803C98B">
            <wp:extent cx="2774984" cy="2772019"/>
            <wp:effectExtent l="0" t="0" r="635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6697" cy="27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C7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77683F" wp14:editId="131927CC">
            <wp:extent cx="2656707" cy="276513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4756" cy="277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88A" w:rsidRDefault="008E588A" w:rsidP="008E588A">
      <w:pPr>
        <w:spacing w:after="0"/>
      </w:pPr>
      <w:r>
        <w:t xml:space="preserve">Figs. 1-4. Mex-Tikal Cylinder Vessel-Tripod Legs- ca </w:t>
      </w:r>
      <w:r w:rsidR="00BA5F88">
        <w:t>3</w:t>
      </w:r>
      <w:r>
        <w:t>50 CE</w:t>
      </w:r>
    </w:p>
    <w:p w:rsidR="008E588A" w:rsidRDefault="008E588A" w:rsidP="008E588A">
      <w:pPr>
        <w:spacing w:after="0"/>
        <w:rPr>
          <w:rStyle w:val="Strong"/>
        </w:rPr>
      </w:pPr>
      <w:r>
        <w:rPr>
          <w:rStyle w:val="Strong"/>
        </w:rPr>
        <w:t>Case no.:</w:t>
      </w:r>
    </w:p>
    <w:p w:rsidR="008E588A" w:rsidRDefault="008E588A" w:rsidP="008E588A">
      <w:pPr>
        <w:spacing w:after="0"/>
        <w:rPr>
          <w:rStyle w:val="Strong"/>
        </w:rPr>
      </w:pPr>
      <w:r>
        <w:rPr>
          <w:rStyle w:val="Strong"/>
        </w:rPr>
        <w:t>Accession Number: A 102</w:t>
      </w:r>
      <w:r w:rsidR="00312C77">
        <w:rPr>
          <w:rStyle w:val="Strong"/>
        </w:rPr>
        <w:t>2</w:t>
      </w:r>
    </w:p>
    <w:p w:rsidR="008E588A" w:rsidRPr="008E588A" w:rsidRDefault="008E588A" w:rsidP="008E588A">
      <w:pPr>
        <w:spacing w:after="0"/>
        <w:rPr>
          <w:rStyle w:val="Strong"/>
          <w:b w:val="0"/>
          <w:bCs w:val="0"/>
        </w:rPr>
      </w:pPr>
      <w:r>
        <w:rPr>
          <w:rStyle w:val="Strong"/>
        </w:rPr>
        <w:t xml:space="preserve">Formal Label: </w:t>
      </w:r>
      <w:r>
        <w:t xml:space="preserve">Tikal Cylinder Vessel-Tripod Legs- ca </w:t>
      </w:r>
      <w:r w:rsidR="00BA5F88">
        <w:t>3</w:t>
      </w:r>
      <w:r>
        <w:t>50 CE</w:t>
      </w:r>
    </w:p>
    <w:p w:rsidR="008E588A" w:rsidRDefault="008E588A" w:rsidP="008E588A">
      <w:pPr>
        <w:spacing w:after="0"/>
        <w:rPr>
          <w:b/>
          <w:bCs/>
        </w:rPr>
      </w:pPr>
      <w:r w:rsidRPr="00ED4BF3">
        <w:rPr>
          <w:b/>
          <w:bCs/>
        </w:rPr>
        <w:t>Display Description:</w:t>
      </w:r>
    </w:p>
    <w:p w:rsidR="008E588A" w:rsidRPr="00BA5F88" w:rsidRDefault="003D75E3" w:rsidP="00BA5F88">
      <w:r w:rsidRPr="00BA5F88">
        <w:tab/>
      </w:r>
      <w:proofErr w:type="spellStart"/>
      <w:r w:rsidRPr="00BA5F88">
        <w:t>Sihyaj</w:t>
      </w:r>
      <w:proofErr w:type="spellEnd"/>
      <w:r w:rsidRPr="00BA5F88">
        <w:t xml:space="preserve"> </w:t>
      </w:r>
      <w:proofErr w:type="spellStart"/>
      <w:r w:rsidRPr="00BA5F88">
        <w:t>K'ahk</w:t>
      </w:r>
      <w:proofErr w:type="spellEnd"/>
      <w:r w:rsidRPr="00BA5F88">
        <w:t xml:space="preserve">' </w:t>
      </w:r>
      <w:r w:rsidR="00BA5F88" w:rsidRPr="00BA5F88">
        <w:t>(“</w:t>
      </w:r>
      <w:r w:rsidRPr="00BA5F88">
        <w:t>Fire is Born</w:t>
      </w:r>
      <w:r w:rsidR="00BA5F88" w:rsidRPr="00BA5F88">
        <w:t>”)</w:t>
      </w:r>
      <w:r w:rsidRPr="00BA5F88">
        <w:t xml:space="preserve"> conquered Tikal on January 16, 378 and entered Tikal on 15 May 378, on the death of the previous ruler, </w:t>
      </w:r>
      <w:proofErr w:type="spellStart"/>
      <w:r w:rsidRPr="00BA5F88">
        <w:t>Chak</w:t>
      </w:r>
      <w:proofErr w:type="spellEnd"/>
      <w:r w:rsidRPr="00BA5F88">
        <w:t xml:space="preserve"> </w:t>
      </w:r>
      <w:proofErr w:type="spellStart"/>
      <w:r w:rsidRPr="00BA5F88">
        <w:t>Tok</w:t>
      </w:r>
      <w:proofErr w:type="spellEnd"/>
      <w:r w:rsidRPr="00BA5F88">
        <w:t xml:space="preserve"> </w:t>
      </w:r>
      <w:proofErr w:type="spellStart"/>
      <w:r w:rsidRPr="00BA5F88">
        <w:t>Ich'aak</w:t>
      </w:r>
      <w:proofErr w:type="spellEnd"/>
      <w:r w:rsidRPr="00BA5F88">
        <w:t xml:space="preserve"> I. Then </w:t>
      </w:r>
      <w:proofErr w:type="spellStart"/>
      <w:r w:rsidRPr="00BA5F88">
        <w:t>Yax</w:t>
      </w:r>
      <w:proofErr w:type="spellEnd"/>
      <w:r w:rsidRPr="00BA5F88">
        <w:t xml:space="preserve"> </w:t>
      </w:r>
      <w:proofErr w:type="spellStart"/>
      <w:r w:rsidRPr="00BA5F88">
        <w:t>Nuun</w:t>
      </w:r>
      <w:proofErr w:type="spellEnd"/>
      <w:r w:rsidRPr="00BA5F88">
        <w:t xml:space="preserve"> </w:t>
      </w:r>
      <w:proofErr w:type="spellStart"/>
      <w:r w:rsidRPr="00BA5F88">
        <w:t>Ayiin</w:t>
      </w:r>
      <w:proofErr w:type="spellEnd"/>
      <w:r w:rsidRPr="00BA5F88">
        <w:t xml:space="preserve"> I</w:t>
      </w:r>
      <w:r w:rsidR="00BA5F88">
        <w:t>,</w:t>
      </w:r>
      <w:r w:rsidRPr="00BA5F88">
        <w:t xml:space="preserve"> a young son of </w:t>
      </w:r>
      <w:proofErr w:type="spellStart"/>
      <w:r w:rsidRPr="00BA5F88">
        <w:t>Spearthrower</w:t>
      </w:r>
      <w:proofErr w:type="spellEnd"/>
      <w:r w:rsidRPr="00BA5F88">
        <w:t xml:space="preserve"> Owl</w:t>
      </w:r>
      <w:r w:rsidR="00BA5F88">
        <w:t xml:space="preserve">, </w:t>
      </w:r>
      <w:r w:rsidR="00FB13E6">
        <w:t xml:space="preserve">the powerful king of Teotihuacan, </w:t>
      </w:r>
      <w:r w:rsidRPr="00BA5F88">
        <w:t>was installed as king of Tikal</w:t>
      </w:r>
      <w:r w:rsidR="00BA5F88">
        <w:t>,</w:t>
      </w:r>
      <w:r w:rsidRPr="00BA5F88">
        <w:t xml:space="preserve"> in name only and by force. </w:t>
      </w:r>
      <w:proofErr w:type="spellStart"/>
      <w:r w:rsidR="008E588A" w:rsidRPr="00BA5F88">
        <w:t>Siyaj</w:t>
      </w:r>
      <w:proofErr w:type="spellEnd"/>
      <w:r w:rsidR="008E588A" w:rsidRPr="00BA5F88">
        <w:t xml:space="preserve"> </w:t>
      </w:r>
      <w:proofErr w:type="spellStart"/>
      <w:r w:rsidR="008E588A" w:rsidRPr="00BA5F88">
        <w:t>K'ak</w:t>
      </w:r>
      <w:proofErr w:type="spellEnd"/>
      <w:r w:rsidR="008E588A" w:rsidRPr="00BA5F88">
        <w:t>'</w:t>
      </w:r>
      <w:r w:rsidR="00BA5F88">
        <w:t xml:space="preserve"> </w:t>
      </w:r>
      <w:r w:rsidRPr="00BA5F88">
        <w:t>then</w:t>
      </w:r>
      <w:r w:rsidR="008E588A" w:rsidRPr="00BA5F88">
        <w:t xml:space="preserve"> led his forces to defeat Uaxactun </w:t>
      </w:r>
      <w:r w:rsidR="00BA5F88" w:rsidRPr="00BA5F88">
        <w:t>later that year and</w:t>
      </w:r>
      <w:r w:rsidR="008E588A" w:rsidRPr="00BA5F88">
        <w:t xml:space="preserve"> immediately established a unification of Tikal and Uaxactun that was to dominate the Guatemalan Petén to 550 CE (</w:t>
      </w:r>
      <w:proofErr w:type="spellStart"/>
      <w:r w:rsidR="008E588A" w:rsidRPr="00BA5F88">
        <w:t>Schele</w:t>
      </w:r>
      <w:proofErr w:type="spellEnd"/>
      <w:r w:rsidR="008E588A" w:rsidRPr="00BA5F88">
        <w:t xml:space="preserve"> and </w:t>
      </w:r>
      <w:proofErr w:type="spellStart"/>
      <w:r w:rsidR="008E588A" w:rsidRPr="00BA5F88">
        <w:t>Freidel</w:t>
      </w:r>
      <w:proofErr w:type="spellEnd"/>
      <w:r w:rsidR="008E588A" w:rsidRPr="00BA5F88">
        <w:t xml:space="preserve"> 1990). </w:t>
      </w:r>
      <w:proofErr w:type="spellStart"/>
      <w:r w:rsidR="00BA5F88" w:rsidRPr="00BA5F88">
        <w:t>Siyaj</w:t>
      </w:r>
      <w:proofErr w:type="spellEnd"/>
      <w:r w:rsidR="00BA5F88" w:rsidRPr="00BA5F88">
        <w:t xml:space="preserve"> </w:t>
      </w:r>
      <w:proofErr w:type="spellStart"/>
      <w:r w:rsidR="00BA5F88" w:rsidRPr="00BA5F88">
        <w:t>K'ak</w:t>
      </w:r>
      <w:proofErr w:type="spellEnd"/>
      <w:r w:rsidR="00BA5F88" w:rsidRPr="00BA5F88">
        <w:t>'</w:t>
      </w:r>
      <w:r w:rsidR="008E588A" w:rsidRPr="00BA5F88">
        <w:t xml:space="preserve"> installed new kings at Tikal, Uaxactun, Rio Azul, Waka' (El Peru), El </w:t>
      </w:r>
      <w:proofErr w:type="spellStart"/>
      <w:r w:rsidR="008E588A" w:rsidRPr="00BA5F88">
        <w:t>Zapote</w:t>
      </w:r>
      <w:proofErr w:type="spellEnd"/>
      <w:r w:rsidR="008E588A" w:rsidRPr="00BA5F88">
        <w:t xml:space="preserve"> and </w:t>
      </w:r>
      <w:proofErr w:type="spellStart"/>
      <w:r w:rsidR="008E588A" w:rsidRPr="00BA5F88">
        <w:t>Bejucal</w:t>
      </w:r>
      <w:proofErr w:type="spellEnd"/>
      <w:r w:rsidR="008E588A" w:rsidRPr="00BA5F88">
        <w:t xml:space="preserve"> (Martin and </w:t>
      </w:r>
      <w:proofErr w:type="spellStart"/>
      <w:r w:rsidR="008E588A" w:rsidRPr="00BA5F88">
        <w:t>Grube</w:t>
      </w:r>
      <w:proofErr w:type="spellEnd"/>
      <w:r w:rsidR="008E588A" w:rsidRPr="00BA5F88">
        <w:t xml:space="preserve"> 2000). </w:t>
      </w:r>
      <w:r w:rsidR="00BA5F88">
        <w:t xml:space="preserve"> </w:t>
      </w:r>
      <w:r w:rsidR="008E588A" w:rsidRPr="00BA5F88">
        <w:t>During this Teotihuacan usurpation</w:t>
      </w:r>
      <w:r w:rsidR="00D953CA" w:rsidRPr="00BA5F88">
        <w:t xml:space="preserve"> of Tikal and Uaxactun</w:t>
      </w:r>
      <w:r w:rsidR="008E588A" w:rsidRPr="00BA5F88">
        <w:t xml:space="preserve">, new kings and new rituals and images were introduced by “Fire is Born,” </w:t>
      </w:r>
      <w:r w:rsidR="00BA5F88" w:rsidRPr="00BA5F88">
        <w:t>but</w:t>
      </w:r>
      <w:r w:rsidR="008E588A" w:rsidRPr="00BA5F88">
        <w:t xml:space="preserve"> this cylinder vessel </w:t>
      </w:r>
      <w:r w:rsidR="00BA5F88" w:rsidRPr="00BA5F88">
        <w:t>is</w:t>
      </w:r>
      <w:r w:rsidR="008E588A" w:rsidRPr="00BA5F88">
        <w:t xml:space="preserve"> evidence</w:t>
      </w:r>
      <w:r w:rsidR="00BA5F88" w:rsidRPr="00BA5F88">
        <w:t xml:space="preserve"> of the old ways</w:t>
      </w:r>
      <w:r w:rsidR="008E588A" w:rsidRPr="00BA5F88">
        <w:t xml:space="preserve"> </w:t>
      </w:r>
      <w:r w:rsidR="00D953CA" w:rsidRPr="00BA5F88">
        <w:t xml:space="preserve">before </w:t>
      </w:r>
      <w:proofErr w:type="spellStart"/>
      <w:r w:rsidR="00BA5F88" w:rsidRPr="00BA5F88">
        <w:t>Sihyaj</w:t>
      </w:r>
      <w:proofErr w:type="spellEnd"/>
      <w:r w:rsidR="00BA5F88" w:rsidRPr="00BA5F88">
        <w:t xml:space="preserve"> </w:t>
      </w:r>
      <w:proofErr w:type="spellStart"/>
      <w:r w:rsidR="00BA5F88" w:rsidRPr="00BA5F88">
        <w:t>K'ahk</w:t>
      </w:r>
      <w:proofErr w:type="spellEnd"/>
      <w:r w:rsidR="00BA5F88" w:rsidRPr="00BA5F88">
        <w:t>'</w:t>
      </w:r>
      <w:r w:rsidR="00BA5F88">
        <w:t xml:space="preserve"> conquered Tikal and </w:t>
      </w:r>
      <w:r w:rsidR="008E588A" w:rsidRPr="00BA5F88">
        <w:t xml:space="preserve">introduced </w:t>
      </w:r>
      <w:r w:rsidR="00BA5F88">
        <w:t>a</w:t>
      </w:r>
      <w:r w:rsidR="008E588A" w:rsidRPr="00BA5F88">
        <w:t xml:space="preserve"> new courtly ritual at Tikal.</w:t>
      </w:r>
    </w:p>
    <w:p w:rsidR="008E588A" w:rsidRPr="00EB5DE2" w:rsidRDefault="008E588A" w:rsidP="008E588A">
      <w:pPr>
        <w:spacing w:after="0"/>
        <w:rPr>
          <w:b/>
          <w:bCs/>
        </w:rPr>
      </w:pPr>
      <w:r w:rsidRPr="00EB5DE2">
        <w:rPr>
          <w:b/>
          <w:bCs/>
        </w:rPr>
        <w:t>LC Classification:</w:t>
      </w:r>
    </w:p>
    <w:p w:rsidR="008E588A" w:rsidRDefault="008E588A" w:rsidP="008E588A">
      <w:pPr>
        <w:spacing w:after="0"/>
      </w:pPr>
      <w:r>
        <w:rPr>
          <w:rStyle w:val="Strong"/>
        </w:rPr>
        <w:t>Date or Time Horizon:</w:t>
      </w:r>
      <w:r>
        <w:t xml:space="preserve"> </w:t>
      </w:r>
      <w:r w:rsidR="00BA5F88">
        <w:t>ca 350 CE</w:t>
      </w:r>
    </w:p>
    <w:p w:rsidR="008E588A" w:rsidRDefault="008E588A" w:rsidP="008E588A">
      <w:pPr>
        <w:spacing w:after="0"/>
      </w:pPr>
      <w:r>
        <w:rPr>
          <w:rStyle w:val="Strong"/>
        </w:rPr>
        <w:t>Geographical Area:</w:t>
      </w:r>
      <w:r>
        <w:t xml:space="preserve"> </w:t>
      </w:r>
      <w:r w:rsidR="00D953CA">
        <w:t xml:space="preserve">Tikal, </w:t>
      </w:r>
      <w:proofErr w:type="spellStart"/>
      <w:r>
        <w:t>Peten</w:t>
      </w:r>
      <w:proofErr w:type="spellEnd"/>
      <w:r>
        <w:t>, Guatemala</w:t>
      </w:r>
    </w:p>
    <w:p w:rsidR="008E588A" w:rsidRPr="0011252F" w:rsidRDefault="008E588A" w:rsidP="008E588A">
      <w:pPr>
        <w:spacing w:after="0"/>
        <w:rPr>
          <w:b/>
        </w:rPr>
      </w:pPr>
      <w:r w:rsidRPr="0011252F">
        <w:rPr>
          <w:b/>
        </w:rPr>
        <w:t>Map, GPS coordinates:</w:t>
      </w:r>
      <w:r w:rsidR="00D953CA">
        <w:rPr>
          <w:b/>
        </w:rPr>
        <w:t xml:space="preserve"> </w:t>
      </w:r>
      <w:r w:rsidR="00D953CA" w:rsidRPr="00D953CA">
        <w:t>17.22489 -89.61104,</w:t>
      </w:r>
      <w:r w:rsidR="00D953CA">
        <w:rPr>
          <w:b/>
        </w:rPr>
        <w:t xml:space="preserve"> </w:t>
      </w:r>
      <w:r w:rsidR="00D953CA">
        <w:t>40° 26' 46" N 79° 58' 56" W</w:t>
      </w:r>
    </w:p>
    <w:p w:rsidR="008E588A" w:rsidRDefault="008E588A" w:rsidP="008E588A">
      <w:pPr>
        <w:spacing w:after="0"/>
      </w:pPr>
      <w:r>
        <w:rPr>
          <w:rStyle w:val="Strong"/>
        </w:rPr>
        <w:t>Cultural Affiliation:</w:t>
      </w:r>
      <w:r>
        <w:t xml:space="preserve"> lowland Mayan </w:t>
      </w:r>
    </w:p>
    <w:p w:rsidR="008E588A" w:rsidRDefault="008E588A" w:rsidP="008E588A">
      <w:pPr>
        <w:spacing w:after="0"/>
      </w:pPr>
      <w:r>
        <w:rPr>
          <w:rStyle w:val="Strong"/>
        </w:rPr>
        <w:t>Media:</w:t>
      </w:r>
      <w:r>
        <w:t xml:space="preserve"> cl</w:t>
      </w:r>
      <w:r w:rsidR="00D953CA">
        <w:t>a</w:t>
      </w:r>
      <w:r>
        <w:t>y, polychrome col</w:t>
      </w:r>
      <w:r w:rsidR="00D953CA">
        <w:t>o</w:t>
      </w:r>
      <w:r>
        <w:t>rs orange, yellow, ochre, blue, kaolin white.</w:t>
      </w:r>
    </w:p>
    <w:p w:rsidR="008E588A" w:rsidRDefault="008E588A" w:rsidP="008E588A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  <w:r w:rsidR="00D953CA">
        <w:t>H 140.24 mm, 5.32 in; W 120.52 mm, 1.75 in</w:t>
      </w:r>
    </w:p>
    <w:p w:rsidR="008E588A" w:rsidRDefault="008E588A" w:rsidP="008E588A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  <w:r w:rsidR="00D953CA" w:rsidRPr="00D953CA">
        <w:rPr>
          <w:rStyle w:val="Strong"/>
          <w:b w:val="0"/>
        </w:rPr>
        <w:t xml:space="preserve">586 gm, 1 </w:t>
      </w:r>
      <w:proofErr w:type="spellStart"/>
      <w:r w:rsidR="00D953CA" w:rsidRPr="00D953CA">
        <w:rPr>
          <w:rStyle w:val="Strong"/>
          <w:b w:val="0"/>
        </w:rPr>
        <w:t>lb</w:t>
      </w:r>
      <w:proofErr w:type="spellEnd"/>
      <w:r w:rsidR="00D953CA" w:rsidRPr="00D953CA">
        <w:rPr>
          <w:rStyle w:val="Strong"/>
          <w:b w:val="0"/>
        </w:rPr>
        <w:t xml:space="preserve"> 4 5/8 </w:t>
      </w:r>
      <w:proofErr w:type="spellStart"/>
      <w:r w:rsidR="00D953CA" w:rsidRPr="00D953CA">
        <w:rPr>
          <w:rStyle w:val="Strong"/>
          <w:b w:val="0"/>
        </w:rPr>
        <w:t>oz</w:t>
      </w:r>
      <w:proofErr w:type="spellEnd"/>
    </w:p>
    <w:p w:rsidR="008E588A" w:rsidRDefault="008E588A" w:rsidP="008E588A">
      <w:pPr>
        <w:spacing w:after="0"/>
        <w:rPr>
          <w:rStyle w:val="Strong"/>
        </w:rPr>
      </w:pPr>
      <w:r>
        <w:rPr>
          <w:rStyle w:val="Strong"/>
        </w:rPr>
        <w:t xml:space="preserve">Condition: </w:t>
      </w:r>
      <w:r w:rsidR="00BA5F88" w:rsidRPr="00BA5F88">
        <w:rPr>
          <w:rStyle w:val="Strong"/>
          <w:b w:val="0"/>
        </w:rPr>
        <w:t>museum</w:t>
      </w:r>
      <w:r w:rsidR="00BA5F88">
        <w:rPr>
          <w:rStyle w:val="Strong"/>
        </w:rPr>
        <w:t xml:space="preserve"> </w:t>
      </w:r>
      <w:r w:rsidRPr="00D953CA">
        <w:rPr>
          <w:rStyle w:val="Strong"/>
          <w:b w:val="0"/>
        </w:rPr>
        <w:t>reproduction</w:t>
      </w:r>
      <w:r w:rsidR="00BA5F88">
        <w:rPr>
          <w:rStyle w:val="Strong"/>
          <w:b w:val="0"/>
        </w:rPr>
        <w:t>, 1985.</w:t>
      </w:r>
    </w:p>
    <w:p w:rsidR="008E588A" w:rsidRDefault="008E588A" w:rsidP="008E588A">
      <w:pPr>
        <w:spacing w:after="0"/>
        <w:rPr>
          <w:b/>
          <w:bCs/>
        </w:rPr>
      </w:pPr>
      <w:r>
        <w:rPr>
          <w:rStyle w:val="Strong"/>
        </w:rPr>
        <w:t>Provenance:</w:t>
      </w:r>
      <w:r>
        <w:t xml:space="preserve"> Tikal Museum</w:t>
      </w:r>
    </w:p>
    <w:p w:rsidR="008E588A" w:rsidRDefault="008E588A" w:rsidP="008E588A">
      <w:pPr>
        <w:spacing w:after="0"/>
        <w:rPr>
          <w:b/>
          <w:bCs/>
        </w:rPr>
      </w:pPr>
      <w:r>
        <w:rPr>
          <w:b/>
          <w:bCs/>
        </w:rPr>
        <w:t xml:space="preserve">Discussion: </w:t>
      </w:r>
    </w:p>
    <w:p w:rsidR="00AE2D73" w:rsidRDefault="008E588A" w:rsidP="008E588A">
      <w:pPr>
        <w:spacing w:after="0"/>
        <w:rPr>
          <w:b/>
          <w:bCs/>
        </w:rPr>
      </w:pPr>
      <w:r>
        <w:rPr>
          <w:b/>
          <w:bCs/>
        </w:rPr>
        <w:t>References:</w:t>
      </w:r>
    </w:p>
    <w:p w:rsidR="00FB13E6" w:rsidRDefault="00FB13E6" w:rsidP="00FB13E6">
      <w:pPr>
        <w:spacing w:after="0"/>
        <w:rPr>
          <w:b/>
          <w:bCs/>
        </w:rPr>
      </w:pPr>
    </w:p>
    <w:p w:rsidR="00FB13E6" w:rsidRDefault="00FB13E6" w:rsidP="00FB13E6">
      <w:pPr>
        <w:spacing w:after="0"/>
      </w:pPr>
      <w:proofErr w:type="spellStart"/>
      <w:r>
        <w:rPr>
          <w:rStyle w:val="reference-text"/>
        </w:rPr>
        <w:t>Culbert</w:t>
      </w:r>
      <w:proofErr w:type="spellEnd"/>
      <w:r>
        <w:rPr>
          <w:rStyle w:val="reference-text"/>
        </w:rPr>
        <w:t xml:space="preserve">, T. P. 1990. "Polities in the northeast </w:t>
      </w:r>
      <w:proofErr w:type="spellStart"/>
      <w:r>
        <w:rPr>
          <w:rStyle w:val="reference-text"/>
        </w:rPr>
        <w:t>Peten</w:t>
      </w:r>
      <w:proofErr w:type="spellEnd"/>
      <w:r>
        <w:rPr>
          <w:rStyle w:val="reference-text"/>
        </w:rPr>
        <w:t xml:space="preserve">, Guatemala." In </w:t>
      </w:r>
      <w:r>
        <w:rPr>
          <w:rStyle w:val="reference-text"/>
          <w:i/>
          <w:iCs/>
        </w:rPr>
        <w:t>Classic Maya Political History: Hieroglyphic and Archaeological Evidence</w:t>
      </w:r>
      <w:r>
        <w:rPr>
          <w:rStyle w:val="reference-text"/>
        </w:rPr>
        <w:t xml:space="preserve">, edited by T. P. </w:t>
      </w:r>
      <w:proofErr w:type="spellStart"/>
      <w:r>
        <w:rPr>
          <w:rStyle w:val="reference-text"/>
        </w:rPr>
        <w:t>Culbert</w:t>
      </w:r>
      <w:proofErr w:type="spellEnd"/>
      <w:r w:rsidRPr="00957138">
        <w:t xml:space="preserve">. </w:t>
      </w:r>
      <w:r>
        <w:rPr>
          <w:rFonts w:hint="eastAsia"/>
        </w:rPr>
        <w:t>Cambridge</w:t>
      </w:r>
      <w:r w:rsidRPr="00957138">
        <w:rPr>
          <w:rFonts w:hint="eastAsia"/>
        </w:rPr>
        <w:t>: Cambridge University Press</w:t>
      </w:r>
      <w:r>
        <w:t>.</w:t>
      </w:r>
    </w:p>
    <w:p w:rsidR="00FB13E6" w:rsidRDefault="00FB13E6" w:rsidP="00FB13E6">
      <w:pPr>
        <w:spacing w:after="0"/>
      </w:pPr>
    </w:p>
    <w:p w:rsidR="00FB13E6" w:rsidRPr="00957138" w:rsidRDefault="00FB13E6" w:rsidP="00FB13E6">
      <w:pPr>
        <w:spacing w:after="0"/>
      </w:pPr>
      <w:r>
        <w:rPr>
          <w:rStyle w:val="reference-text"/>
        </w:rPr>
        <w:t xml:space="preserve">Evans, Susan Toby and </w:t>
      </w:r>
      <w:r>
        <w:t>David L Webster,</w:t>
      </w:r>
      <w:r>
        <w:rPr>
          <w:rStyle w:val="reference-text"/>
        </w:rPr>
        <w:t xml:space="preserve"> eds. 2013.</w:t>
      </w:r>
      <w:r>
        <w:t xml:space="preserve"> </w:t>
      </w:r>
      <w:r>
        <w:rPr>
          <w:rStyle w:val="reference-text"/>
          <w:i/>
          <w:iCs/>
        </w:rPr>
        <w:t>Archaeology of Ancient Mexico and Central America: An Encyclopedia</w:t>
      </w:r>
      <w:r>
        <w:rPr>
          <w:rStyle w:val="reference-text"/>
        </w:rPr>
        <w:t xml:space="preserve">. </w:t>
      </w:r>
      <w:r>
        <w:rPr>
          <w:rStyle w:val="itempublisher"/>
        </w:rPr>
        <w:t>Hoboken: Taylor and Francis</w:t>
      </w:r>
      <w:r>
        <w:rPr>
          <w:rStyle w:val="reference-text"/>
        </w:rPr>
        <w:t>.</w:t>
      </w:r>
    </w:p>
    <w:p w:rsidR="00FB13E6" w:rsidRDefault="00FB13E6" w:rsidP="00FB13E6">
      <w:pPr>
        <w:spacing w:after="0"/>
      </w:pPr>
    </w:p>
    <w:p w:rsidR="00FB13E6" w:rsidRPr="008445AF" w:rsidRDefault="00FB13E6" w:rsidP="00FB13E6">
      <w:r w:rsidRPr="008445AF">
        <w:t>Foster, Lynn V.</w:t>
      </w:r>
      <w:r>
        <w:t xml:space="preserve"> 2006.</w:t>
      </w:r>
      <w:r w:rsidRPr="008445AF">
        <w:t xml:space="preserve"> </w:t>
      </w:r>
      <w:r w:rsidRPr="008445AF">
        <w:rPr>
          <w:i/>
        </w:rPr>
        <w:t>Handbook to Life in the Ancient Maya World</w:t>
      </w:r>
      <w:r>
        <w:t>. New York: Oxford University Press.</w:t>
      </w:r>
    </w:p>
    <w:p w:rsidR="00FB13E6" w:rsidRDefault="00FB13E6" w:rsidP="00FB13E6">
      <w:r w:rsidRPr="008445AF">
        <w:t xml:space="preserve">Martin, Simon; Nikolai </w:t>
      </w:r>
      <w:proofErr w:type="spellStart"/>
      <w:r w:rsidRPr="008445AF">
        <w:t>Grube</w:t>
      </w:r>
      <w:proofErr w:type="spellEnd"/>
      <w:r w:rsidRPr="008445AF">
        <w:t>. 2000. Chronicle of the Maya Kings and Queens: Deciphering the</w:t>
      </w:r>
      <w:r w:rsidRPr="001E6579">
        <w:rPr>
          <w:i/>
        </w:rPr>
        <w:t xml:space="preserve"> Dynasties of the Ancient Maya</w:t>
      </w:r>
      <w:r w:rsidRPr="001E6579">
        <w:t>. London and New York: Thames &amp; Hudson</w:t>
      </w:r>
      <w:r>
        <w:t>.</w:t>
      </w:r>
    </w:p>
    <w:p w:rsidR="00FB13E6" w:rsidRDefault="00FB13E6" w:rsidP="00FB13E6">
      <w:r>
        <w:t xml:space="preserve">Scarborough, Vernon L., Fred Valdez, and Nicholas P Dunning. 2003. </w:t>
      </w:r>
      <w:proofErr w:type="spellStart"/>
      <w:r w:rsidRPr="00443085">
        <w:rPr>
          <w:i/>
        </w:rPr>
        <w:t>Heterarchy</w:t>
      </w:r>
      <w:proofErr w:type="spellEnd"/>
      <w:r w:rsidRPr="00443085">
        <w:rPr>
          <w:i/>
        </w:rPr>
        <w:t xml:space="preserve">, political economy, and the ancient </w:t>
      </w:r>
      <w:proofErr w:type="gramStart"/>
      <w:r w:rsidRPr="00443085">
        <w:rPr>
          <w:i/>
        </w:rPr>
        <w:t>Maya :</w:t>
      </w:r>
      <w:proofErr w:type="gramEnd"/>
      <w:r w:rsidRPr="00443085">
        <w:rPr>
          <w:i/>
        </w:rPr>
        <w:t xml:space="preserve"> the Three Rivers Region of the east-central </w:t>
      </w:r>
      <w:proofErr w:type="spellStart"/>
      <w:r w:rsidRPr="00443085">
        <w:rPr>
          <w:i/>
        </w:rPr>
        <w:t>Yucatán</w:t>
      </w:r>
      <w:proofErr w:type="spellEnd"/>
      <w:r w:rsidRPr="00443085">
        <w:rPr>
          <w:i/>
        </w:rPr>
        <w:t xml:space="preserve"> Peninsula</w:t>
      </w:r>
      <w:r>
        <w:t xml:space="preserve">. </w:t>
      </w:r>
      <w:r>
        <w:rPr>
          <w:rStyle w:val="itempublisher"/>
        </w:rPr>
        <w:t>Tucson: University of Arizona Press.</w:t>
      </w:r>
    </w:p>
    <w:p w:rsidR="00FB13E6" w:rsidRDefault="00FB13E6" w:rsidP="00FB13E6">
      <w:proofErr w:type="spellStart"/>
      <w:r w:rsidRPr="001E6579">
        <w:t>Schele</w:t>
      </w:r>
      <w:proofErr w:type="spellEnd"/>
      <w:r w:rsidRPr="001E6579">
        <w:t>, Linda</w:t>
      </w:r>
      <w:r>
        <w:t xml:space="preserve">; David </w:t>
      </w:r>
      <w:proofErr w:type="spellStart"/>
      <w:r>
        <w:t>Freidel</w:t>
      </w:r>
      <w:proofErr w:type="spellEnd"/>
      <w:r>
        <w:t>. 1990</w:t>
      </w:r>
      <w:r w:rsidRPr="001E6579">
        <w:t xml:space="preserve">. </w:t>
      </w:r>
      <w:r w:rsidRPr="001E6579">
        <w:rPr>
          <w:i/>
        </w:rPr>
        <w:t xml:space="preserve">A Forest of Kings: The Untold Story of the Ancient Maya. </w:t>
      </w:r>
      <w:r w:rsidRPr="001E6579">
        <w:t xml:space="preserve">New York: William Morrow. </w:t>
      </w:r>
    </w:p>
    <w:p w:rsidR="00FB13E6" w:rsidRDefault="00FB13E6" w:rsidP="00FB13E6">
      <w:r w:rsidRPr="001E6579">
        <w:t xml:space="preserve">Sharer, Robert J.; Loa P. </w:t>
      </w:r>
      <w:proofErr w:type="spellStart"/>
      <w:r w:rsidRPr="001E6579">
        <w:t>Traxler</w:t>
      </w:r>
      <w:proofErr w:type="spellEnd"/>
      <w:r>
        <w:t>. 2006</w:t>
      </w:r>
      <w:r w:rsidRPr="001E6579">
        <w:t xml:space="preserve">. </w:t>
      </w:r>
      <w:r w:rsidRPr="001E6579">
        <w:rPr>
          <w:i/>
        </w:rPr>
        <w:t>The Ancient Maya</w:t>
      </w:r>
      <w:r w:rsidRPr="001E6579">
        <w:t xml:space="preserve"> (6th edition</w:t>
      </w:r>
      <w:r>
        <w:t>). Stanford</w:t>
      </w:r>
      <w:r w:rsidRPr="001E6579">
        <w:t xml:space="preserve">: Stanford University Press. </w:t>
      </w:r>
    </w:p>
    <w:p w:rsidR="00FB13E6" w:rsidRDefault="00FB13E6" w:rsidP="00FB13E6">
      <w:r>
        <w:rPr>
          <w:rStyle w:val="reference-text"/>
        </w:rPr>
        <w:t xml:space="preserve">Sullivan, L. A. and K. L. </w:t>
      </w:r>
      <w:proofErr w:type="spellStart"/>
      <w:r>
        <w:rPr>
          <w:rStyle w:val="reference-text"/>
        </w:rPr>
        <w:t>Sagebiel</w:t>
      </w:r>
      <w:proofErr w:type="spellEnd"/>
      <w:r>
        <w:rPr>
          <w:rStyle w:val="reference-text"/>
        </w:rPr>
        <w:t xml:space="preserve"> 2003. "Changing Political Alliance in the Three Rivers Region." In </w:t>
      </w:r>
      <w:proofErr w:type="spellStart"/>
      <w:r w:rsidRPr="00443085">
        <w:rPr>
          <w:i/>
        </w:rPr>
        <w:t>Heterarchy</w:t>
      </w:r>
      <w:proofErr w:type="spellEnd"/>
      <w:r w:rsidRPr="00443085">
        <w:rPr>
          <w:i/>
        </w:rPr>
        <w:t xml:space="preserve">, political economy, and the ancient </w:t>
      </w:r>
      <w:proofErr w:type="gramStart"/>
      <w:r w:rsidRPr="00443085">
        <w:rPr>
          <w:i/>
        </w:rPr>
        <w:t>Maya :</w:t>
      </w:r>
      <w:proofErr w:type="gramEnd"/>
      <w:r w:rsidRPr="00443085">
        <w:rPr>
          <w:i/>
        </w:rPr>
        <w:t xml:space="preserve"> the Three Rivers Region of the east-central </w:t>
      </w:r>
      <w:proofErr w:type="spellStart"/>
      <w:r w:rsidRPr="00443085">
        <w:rPr>
          <w:i/>
        </w:rPr>
        <w:t>Yucatán</w:t>
      </w:r>
      <w:proofErr w:type="spellEnd"/>
      <w:r w:rsidRPr="00443085">
        <w:rPr>
          <w:i/>
        </w:rPr>
        <w:t xml:space="preserve"> Peninsula</w:t>
      </w:r>
      <w:r>
        <w:t xml:space="preserve">, </w:t>
      </w:r>
      <w:r>
        <w:rPr>
          <w:rStyle w:val="reference-text"/>
        </w:rPr>
        <w:t>edited by V. L. Scarborough, F. Valdez, and N. P. Dunning</w:t>
      </w:r>
      <w:r>
        <w:t xml:space="preserve">. </w:t>
      </w:r>
      <w:r>
        <w:rPr>
          <w:rStyle w:val="itempublisher"/>
        </w:rPr>
        <w:t>Tucson: University of Arizona Press.</w:t>
      </w:r>
    </w:p>
    <w:p w:rsidR="00FB13E6" w:rsidRDefault="00FB13E6" w:rsidP="008E588A">
      <w:pPr>
        <w:spacing w:after="0"/>
        <w:rPr>
          <w:b/>
          <w:bCs/>
        </w:rPr>
      </w:pPr>
    </w:p>
    <w:p w:rsidR="00D953CA" w:rsidRDefault="00D953CA" w:rsidP="008E588A">
      <w:pPr>
        <w:spacing w:after="0"/>
      </w:pPr>
    </w:p>
    <w:sectPr w:rsidR="00D953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4642"/>
    <w:rsid w:val="00151F1C"/>
    <w:rsid w:val="00312C77"/>
    <w:rsid w:val="003D75E3"/>
    <w:rsid w:val="005B73B6"/>
    <w:rsid w:val="00877C61"/>
    <w:rsid w:val="008E588A"/>
    <w:rsid w:val="00AE2D73"/>
    <w:rsid w:val="00BA5F88"/>
    <w:rsid w:val="00D36834"/>
    <w:rsid w:val="00D6265D"/>
    <w:rsid w:val="00D953CA"/>
    <w:rsid w:val="00FB13E6"/>
    <w:rsid w:val="00FC46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84DCD"/>
  <w15:chartTrackingRefBased/>
  <w15:docId w15:val="{A6472131-5846-42FF-B1BA-A5F9861CE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8E588A"/>
    <w:rPr>
      <w:b/>
      <w:bCs/>
    </w:rPr>
  </w:style>
  <w:style w:type="paragraph" w:styleId="NormalWeb">
    <w:name w:val="Normal (Web)"/>
    <w:basedOn w:val="Normal"/>
    <w:uiPriority w:val="99"/>
    <w:unhideWhenUsed/>
    <w:rsid w:val="008E588A"/>
    <w:pPr>
      <w:spacing w:before="100" w:beforeAutospacing="1" w:after="100" w:afterAutospacing="1" w:line="240" w:lineRule="auto"/>
    </w:pPr>
    <w:rPr>
      <w:rFonts w:eastAsia="Times New Roman"/>
    </w:rPr>
  </w:style>
  <w:style w:type="character" w:styleId="Hyperlink">
    <w:name w:val="Hyperlink"/>
    <w:basedOn w:val="DefaultParagraphFont"/>
    <w:uiPriority w:val="99"/>
    <w:unhideWhenUsed/>
    <w:rsid w:val="003D75E3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D75E3"/>
    <w:rPr>
      <w:color w:val="954F72" w:themeColor="followedHyperlink"/>
      <w:u w:val="single"/>
    </w:rPr>
  </w:style>
  <w:style w:type="character" w:customStyle="1" w:styleId="itempublisher">
    <w:name w:val="itempublisher"/>
    <w:basedOn w:val="DefaultParagraphFont"/>
    <w:rsid w:val="00FB13E6"/>
  </w:style>
  <w:style w:type="character" w:customStyle="1" w:styleId="reference-text">
    <w:name w:val="reference-text"/>
    <w:basedOn w:val="DefaultParagraphFont"/>
    <w:rsid w:val="00FB13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447</Words>
  <Characters>2549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Coffman</cp:lastModifiedBy>
  <cp:revision>2</cp:revision>
  <dcterms:created xsi:type="dcterms:W3CDTF">2019-01-26T20:14:00Z</dcterms:created>
  <dcterms:modified xsi:type="dcterms:W3CDTF">2019-01-26T20:14:00Z</dcterms:modified>
</cp:coreProperties>
</file>